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1A" w:rsidRDefault="00520F1A" w:rsidP="00520F1A">
      <w:r>
        <w:t>Zad. 3.</w:t>
      </w:r>
    </w:p>
    <w:p w:rsidR="00E93594" w:rsidRPr="00E93594" w:rsidRDefault="00E93594" w:rsidP="00E93594">
      <w:pPr>
        <w:ind w:firstLine="357"/>
      </w:pPr>
      <w:r>
        <w:t xml:space="preserve">Nieskończona płyta płaska o grubości </w:t>
      </w:r>
      <w:r w:rsidRPr="00F853CB">
        <w:rPr>
          <w:i/>
        </w:rPr>
        <w:t>L</w:t>
      </w:r>
      <w:r>
        <w:t xml:space="preserve">=0,1 m, przewodności cieplnej </w:t>
      </w:r>
      <w:r w:rsidRPr="00F853CB">
        <w:rPr>
          <w:i/>
        </w:rPr>
        <w:sym w:font="Symbol" w:char="F06C"/>
      </w:r>
      <w:r>
        <w:t xml:space="preserve">=0,00375 kW/(mK), cieple właściwym </w:t>
      </w:r>
      <w:r w:rsidRPr="00F853CB">
        <w:rPr>
          <w:i/>
        </w:rPr>
        <w:t>c</w:t>
      </w:r>
      <w:r w:rsidRPr="00F853CB">
        <w:rPr>
          <w:i/>
          <w:vertAlign w:val="subscript"/>
        </w:rPr>
        <w:t>p</w:t>
      </w:r>
      <w:r>
        <w:t xml:space="preserve">=1,5 kJ/(kgK) i gęstości </w:t>
      </w:r>
      <w:r w:rsidRPr="00F853CB">
        <w:rPr>
          <w:i/>
        </w:rPr>
        <w:sym w:font="Symbol" w:char="F072"/>
      </w:r>
      <w:r>
        <w:t>=2500 kg/m</w:t>
      </w:r>
      <w:r>
        <w:rPr>
          <w:vertAlign w:val="superscript"/>
        </w:rPr>
        <w:t>3</w:t>
      </w:r>
      <w:r>
        <w:t xml:space="preserve">, ogrzewana jest z jednej strony konwekcyjnie gazem o temperaturze </w:t>
      </w:r>
      <w:r w:rsidRPr="00F853CB">
        <w:rPr>
          <w:i/>
        </w:rPr>
        <w:t>t</w:t>
      </w:r>
      <w:r w:rsidRPr="00F853CB">
        <w:rPr>
          <w:i/>
          <w:vertAlign w:val="subscript"/>
        </w:rPr>
        <w:t>g</w:t>
      </w:r>
      <w:r>
        <w:t xml:space="preserve">=100°C, z drugiej strony jest izolowana. Współczynnik wnikania ciepła wynosi </w:t>
      </w:r>
      <w:r w:rsidRPr="00F853CB">
        <w:rPr>
          <w:i/>
        </w:rPr>
        <w:sym w:font="Symbol" w:char="F061"/>
      </w:r>
      <w:r>
        <w:t>=0,05 kW(m</w:t>
      </w:r>
      <w:r>
        <w:rPr>
          <w:vertAlign w:val="superscript"/>
        </w:rPr>
        <w:t>2</w:t>
      </w:r>
      <w:r>
        <w:t xml:space="preserve">K), początkowa temperatura płyty wynosi </w:t>
      </w:r>
      <w:r w:rsidRPr="00F853CB">
        <w:rPr>
          <w:i/>
        </w:rPr>
        <w:t>t</w:t>
      </w:r>
      <w:r w:rsidR="00F97906">
        <w:rPr>
          <w:i/>
          <w:vertAlign w:val="subscript"/>
        </w:rPr>
        <w:t>pocz</w:t>
      </w:r>
      <w:r>
        <w:t xml:space="preserve">=20°C. Oblicz rozkład temperatury </w:t>
      </w:r>
      <w:r w:rsidR="00520F1A">
        <w:t xml:space="preserve">w płycie </w:t>
      </w:r>
      <w:bookmarkStart w:id="0" w:name="_GoBack"/>
      <w:bookmarkEnd w:id="0"/>
      <w:r>
        <w:t>w miarę upływu czasu.</w:t>
      </w:r>
    </w:p>
    <w:sectPr w:rsidR="00E93594" w:rsidRPr="00E93594" w:rsidSect="008B4D1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150F"/>
    <w:multiLevelType w:val="hybridMultilevel"/>
    <w:tmpl w:val="2EDC108C"/>
    <w:lvl w:ilvl="0" w:tplc="5132460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34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FE0611C"/>
    <w:multiLevelType w:val="hybridMultilevel"/>
    <w:tmpl w:val="F1503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C7196"/>
    <w:multiLevelType w:val="multilevel"/>
    <w:tmpl w:val="16A65070"/>
    <w:lvl w:ilvl="0">
      <w:start w:val="1"/>
      <w:numFmt w:val="decimal"/>
      <w:pStyle w:val="Nagwek1"/>
      <w:lvlText w:val="Zad.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1"/>
      <w:pStyle w:val="Rysunek"/>
      <w:lvlText w:val="Rys. %1.%4."/>
      <w:lvlJc w:val="left"/>
      <w:pPr>
        <w:ind w:left="864" w:hanging="864"/>
      </w:pPr>
      <w:rPr>
        <w:rFonts w:hint="default"/>
        <w:b/>
        <w:i w:val="0"/>
        <w:color w:val="4F81BD" w:themeColor="accent1"/>
      </w:rPr>
    </w:lvl>
    <w:lvl w:ilvl="4">
      <w:start w:val="1"/>
      <w:numFmt w:val="decimal"/>
      <w:lvlRestart w:val="1"/>
      <w:pStyle w:val="Tabela"/>
      <w:lvlText w:val="Tabela %1.%5."/>
      <w:lvlJc w:val="left"/>
      <w:pPr>
        <w:ind w:left="1008" w:hanging="1008"/>
      </w:pPr>
      <w:rPr>
        <w:rFonts w:hint="default"/>
        <w:b/>
        <w:i w:val="0"/>
        <w:color w:val="4F81BD" w:themeColor="accent1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DBA16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357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F8"/>
    <w:rsid w:val="000458CA"/>
    <w:rsid w:val="00056C2E"/>
    <w:rsid w:val="000B13D6"/>
    <w:rsid w:val="00163A16"/>
    <w:rsid w:val="00224894"/>
    <w:rsid w:val="00306D8E"/>
    <w:rsid w:val="003A6942"/>
    <w:rsid w:val="003C3883"/>
    <w:rsid w:val="004360D6"/>
    <w:rsid w:val="00503001"/>
    <w:rsid w:val="00520F1A"/>
    <w:rsid w:val="0056577C"/>
    <w:rsid w:val="00566B88"/>
    <w:rsid w:val="005D3515"/>
    <w:rsid w:val="006A46A1"/>
    <w:rsid w:val="006E308A"/>
    <w:rsid w:val="006F7BA7"/>
    <w:rsid w:val="0077797A"/>
    <w:rsid w:val="008410F2"/>
    <w:rsid w:val="008B4D18"/>
    <w:rsid w:val="008F4F66"/>
    <w:rsid w:val="009056CD"/>
    <w:rsid w:val="00B1661D"/>
    <w:rsid w:val="00B410CB"/>
    <w:rsid w:val="00B84DD5"/>
    <w:rsid w:val="00C11CF8"/>
    <w:rsid w:val="00C316B4"/>
    <w:rsid w:val="00C51EF3"/>
    <w:rsid w:val="00C66F0A"/>
    <w:rsid w:val="00C90454"/>
    <w:rsid w:val="00CA56C2"/>
    <w:rsid w:val="00CD1950"/>
    <w:rsid w:val="00DD2ACE"/>
    <w:rsid w:val="00E93594"/>
    <w:rsid w:val="00F43CC8"/>
    <w:rsid w:val="00F767CE"/>
    <w:rsid w:val="00F853CB"/>
    <w:rsid w:val="00F97906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42"/>
    <w:pPr>
      <w:spacing w:after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3594"/>
    <w:pPr>
      <w:keepNext/>
      <w:keepLines/>
      <w:pageBreakBefore/>
      <w:numPr>
        <w:numId w:val="1"/>
      </w:numPr>
      <w:spacing w:before="480"/>
      <w:ind w:left="851" w:hanging="851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942"/>
    <w:pPr>
      <w:keepNext/>
      <w:keepLines/>
      <w:numPr>
        <w:ilvl w:val="1"/>
        <w:numId w:val="1"/>
      </w:numPr>
      <w:spacing w:before="200" w:after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3A16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69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9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694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694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694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694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594"/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6942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3A16"/>
    <w:rPr>
      <w:rFonts w:eastAsiaTheme="majorEastAsia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A69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9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69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69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69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69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agwek1"/>
    <w:next w:val="Normalny"/>
    <w:link w:val="TytuZnak"/>
    <w:uiPriority w:val="10"/>
    <w:qFormat/>
    <w:rsid w:val="00224894"/>
    <w:pPr>
      <w:numPr>
        <w:numId w:val="0"/>
      </w:numPr>
      <w:spacing w:after="200"/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224894"/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69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6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6942"/>
    <w:rPr>
      <w:b/>
      <w:bCs/>
    </w:rPr>
  </w:style>
  <w:style w:type="character" w:styleId="Uwydatnienie">
    <w:name w:val="Emphasis"/>
    <w:basedOn w:val="Domylnaczcionkaakapitu"/>
    <w:uiPriority w:val="20"/>
    <w:qFormat/>
    <w:rsid w:val="003A6942"/>
    <w:rPr>
      <w:i/>
      <w:iCs/>
    </w:rPr>
  </w:style>
  <w:style w:type="paragraph" w:styleId="Bezodstpw">
    <w:name w:val="No Spacing"/>
    <w:uiPriority w:val="1"/>
    <w:qFormat/>
    <w:rsid w:val="003A69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694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A694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694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69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694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3A694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A694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3A694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694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694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6942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3A69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224894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93594"/>
    <w:pPr>
      <w:tabs>
        <w:tab w:val="right" w:leader="dot" w:pos="9628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224894"/>
    <w:rPr>
      <w:color w:val="0000FF" w:themeColor="hyperlink"/>
      <w:u w:val="single"/>
    </w:rPr>
  </w:style>
  <w:style w:type="paragraph" w:customStyle="1" w:styleId="Rysunek">
    <w:name w:val="Rysunek"/>
    <w:basedOn w:val="Normalny"/>
    <w:next w:val="Normalny"/>
    <w:qFormat/>
    <w:rsid w:val="00224894"/>
    <w:pPr>
      <w:numPr>
        <w:ilvl w:val="3"/>
        <w:numId w:val="1"/>
      </w:numPr>
      <w:spacing w:before="100" w:after="200"/>
      <w:ind w:right="425"/>
    </w:pPr>
    <w:rPr>
      <w:sz w:val="20"/>
    </w:rPr>
  </w:style>
  <w:style w:type="paragraph" w:customStyle="1" w:styleId="Tabela">
    <w:name w:val="Tabela"/>
    <w:basedOn w:val="Rysunek"/>
    <w:next w:val="Normalny"/>
    <w:qFormat/>
    <w:rsid w:val="00224894"/>
    <w:pPr>
      <w:numPr>
        <w:ilvl w:val="4"/>
      </w:numPr>
    </w:pPr>
  </w:style>
  <w:style w:type="paragraph" w:styleId="Spisilustracji">
    <w:name w:val="table of figures"/>
    <w:basedOn w:val="Normalny"/>
    <w:next w:val="Normalny"/>
    <w:uiPriority w:val="99"/>
    <w:unhideWhenUsed/>
    <w:rsid w:val="003C3883"/>
    <w:pPr>
      <w:tabs>
        <w:tab w:val="left" w:pos="1100"/>
        <w:tab w:val="right" w:leader="dot" w:pos="9639"/>
      </w:tabs>
      <w:ind w:left="1100" w:right="282" w:hanging="1100"/>
    </w:pPr>
    <w:rPr>
      <w:noProof/>
      <w:lang w:eastAsia="pl-PL"/>
    </w:rPr>
  </w:style>
  <w:style w:type="paragraph" w:customStyle="1" w:styleId="Rwnanie">
    <w:name w:val="Równanie"/>
    <w:basedOn w:val="Normalny"/>
    <w:next w:val="Normalny"/>
    <w:qFormat/>
    <w:rsid w:val="008B4D18"/>
    <w:pPr>
      <w:tabs>
        <w:tab w:val="center" w:pos="4820"/>
        <w:tab w:val="right" w:pos="9638"/>
      </w:tabs>
      <w:spacing w:before="100" w:after="100"/>
    </w:pPr>
  </w:style>
  <w:style w:type="paragraph" w:customStyle="1" w:styleId="Oznaczenia">
    <w:name w:val="Oznaczenia"/>
    <w:basedOn w:val="Normalny"/>
    <w:next w:val="Normalny"/>
    <w:qFormat/>
    <w:rsid w:val="003C3883"/>
    <w:pPr>
      <w:tabs>
        <w:tab w:val="left" w:pos="426"/>
      </w:tabs>
    </w:pPr>
  </w:style>
  <w:style w:type="paragraph" w:customStyle="1" w:styleId="Akapitzlist1">
    <w:name w:val="Akapit z listą1"/>
    <w:basedOn w:val="Normalny"/>
    <w:rsid w:val="0056577C"/>
    <w:pPr>
      <w:spacing w:line="240" w:lineRule="auto"/>
      <w:ind w:left="720"/>
      <w:contextualSpacing/>
      <w:jc w:val="left"/>
    </w:pPr>
    <w:rPr>
      <w:rFonts w:ascii="Arial" w:eastAsia="Times New Roman" w:hAnsi="Arial" w:cs="Arial"/>
      <w:color w:val="00000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77C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163A16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59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F7BA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42"/>
    <w:pPr>
      <w:spacing w:after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3594"/>
    <w:pPr>
      <w:keepNext/>
      <w:keepLines/>
      <w:pageBreakBefore/>
      <w:numPr>
        <w:numId w:val="1"/>
      </w:numPr>
      <w:spacing w:before="480"/>
      <w:ind w:left="851" w:hanging="851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942"/>
    <w:pPr>
      <w:keepNext/>
      <w:keepLines/>
      <w:numPr>
        <w:ilvl w:val="1"/>
        <w:numId w:val="1"/>
      </w:numPr>
      <w:spacing w:before="200" w:after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3A16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69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9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694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694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694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694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594"/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6942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3A16"/>
    <w:rPr>
      <w:rFonts w:eastAsiaTheme="majorEastAsia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A69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9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69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69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69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69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agwek1"/>
    <w:next w:val="Normalny"/>
    <w:link w:val="TytuZnak"/>
    <w:uiPriority w:val="10"/>
    <w:qFormat/>
    <w:rsid w:val="00224894"/>
    <w:pPr>
      <w:numPr>
        <w:numId w:val="0"/>
      </w:numPr>
      <w:spacing w:after="200"/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224894"/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69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6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6942"/>
    <w:rPr>
      <w:b/>
      <w:bCs/>
    </w:rPr>
  </w:style>
  <w:style w:type="character" w:styleId="Uwydatnienie">
    <w:name w:val="Emphasis"/>
    <w:basedOn w:val="Domylnaczcionkaakapitu"/>
    <w:uiPriority w:val="20"/>
    <w:qFormat/>
    <w:rsid w:val="003A6942"/>
    <w:rPr>
      <w:i/>
      <w:iCs/>
    </w:rPr>
  </w:style>
  <w:style w:type="paragraph" w:styleId="Bezodstpw">
    <w:name w:val="No Spacing"/>
    <w:uiPriority w:val="1"/>
    <w:qFormat/>
    <w:rsid w:val="003A69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694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A694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694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69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694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3A694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A694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3A694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694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694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6942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3A69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224894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93594"/>
    <w:pPr>
      <w:tabs>
        <w:tab w:val="right" w:leader="dot" w:pos="9628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224894"/>
    <w:rPr>
      <w:color w:val="0000FF" w:themeColor="hyperlink"/>
      <w:u w:val="single"/>
    </w:rPr>
  </w:style>
  <w:style w:type="paragraph" w:customStyle="1" w:styleId="Rysunek">
    <w:name w:val="Rysunek"/>
    <w:basedOn w:val="Normalny"/>
    <w:next w:val="Normalny"/>
    <w:qFormat/>
    <w:rsid w:val="00224894"/>
    <w:pPr>
      <w:numPr>
        <w:ilvl w:val="3"/>
        <w:numId w:val="1"/>
      </w:numPr>
      <w:spacing w:before="100" w:after="200"/>
      <w:ind w:right="425"/>
    </w:pPr>
    <w:rPr>
      <w:sz w:val="20"/>
    </w:rPr>
  </w:style>
  <w:style w:type="paragraph" w:customStyle="1" w:styleId="Tabela">
    <w:name w:val="Tabela"/>
    <w:basedOn w:val="Rysunek"/>
    <w:next w:val="Normalny"/>
    <w:qFormat/>
    <w:rsid w:val="00224894"/>
    <w:pPr>
      <w:numPr>
        <w:ilvl w:val="4"/>
      </w:numPr>
    </w:pPr>
  </w:style>
  <w:style w:type="paragraph" w:styleId="Spisilustracji">
    <w:name w:val="table of figures"/>
    <w:basedOn w:val="Normalny"/>
    <w:next w:val="Normalny"/>
    <w:uiPriority w:val="99"/>
    <w:unhideWhenUsed/>
    <w:rsid w:val="003C3883"/>
    <w:pPr>
      <w:tabs>
        <w:tab w:val="left" w:pos="1100"/>
        <w:tab w:val="right" w:leader="dot" w:pos="9639"/>
      </w:tabs>
      <w:ind w:left="1100" w:right="282" w:hanging="1100"/>
    </w:pPr>
    <w:rPr>
      <w:noProof/>
      <w:lang w:eastAsia="pl-PL"/>
    </w:rPr>
  </w:style>
  <w:style w:type="paragraph" w:customStyle="1" w:styleId="Rwnanie">
    <w:name w:val="Równanie"/>
    <w:basedOn w:val="Normalny"/>
    <w:next w:val="Normalny"/>
    <w:qFormat/>
    <w:rsid w:val="008B4D18"/>
    <w:pPr>
      <w:tabs>
        <w:tab w:val="center" w:pos="4820"/>
        <w:tab w:val="right" w:pos="9638"/>
      </w:tabs>
      <w:spacing w:before="100" w:after="100"/>
    </w:pPr>
  </w:style>
  <w:style w:type="paragraph" w:customStyle="1" w:styleId="Oznaczenia">
    <w:name w:val="Oznaczenia"/>
    <w:basedOn w:val="Normalny"/>
    <w:next w:val="Normalny"/>
    <w:qFormat/>
    <w:rsid w:val="003C3883"/>
    <w:pPr>
      <w:tabs>
        <w:tab w:val="left" w:pos="426"/>
      </w:tabs>
    </w:pPr>
  </w:style>
  <w:style w:type="paragraph" w:customStyle="1" w:styleId="Akapitzlist1">
    <w:name w:val="Akapit z listą1"/>
    <w:basedOn w:val="Normalny"/>
    <w:rsid w:val="0056577C"/>
    <w:pPr>
      <w:spacing w:line="240" w:lineRule="auto"/>
      <w:ind w:left="720"/>
      <w:contextualSpacing/>
      <w:jc w:val="left"/>
    </w:pPr>
    <w:rPr>
      <w:rFonts w:ascii="Arial" w:eastAsia="Times New Roman" w:hAnsi="Arial" w:cs="Arial"/>
      <w:color w:val="00000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77C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163A16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59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F7BA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174D-74E2-4D8D-8E20-D5F3F34B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2016-03-31T13:42:00Z</dcterms:created>
  <dcterms:modified xsi:type="dcterms:W3CDTF">2016-03-31T13:43:00Z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